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3F" w:rsidRPr="00C5623F" w:rsidRDefault="00C5623F" w:rsidP="00C5623F">
      <w:pPr>
        <w:spacing w:after="120" w:line="240" w:lineRule="auto"/>
        <w:jc w:val="left"/>
        <w:rPr>
          <w:rFonts w:ascii="Fedra Sans Pro Light" w:eastAsia="Calibri" w:hAnsi="Fedra Sans Pro Light" w:cs="Times New Roman"/>
          <w:b/>
          <w:sz w:val="20"/>
        </w:rPr>
      </w:pPr>
      <w:r w:rsidRPr="00C5623F">
        <w:rPr>
          <w:rFonts w:ascii="Fedra Sans Pro Light" w:eastAsia="Calibri" w:hAnsi="Fedra Sans Pro Light" w:cs="Times New Roman"/>
          <w:b/>
          <w:sz w:val="20"/>
        </w:rPr>
        <w:t xml:space="preserve">KLASA:    </w:t>
      </w:r>
      <w:r w:rsidR="00852831">
        <w:rPr>
          <w:rFonts w:ascii="Fedra Sans Pro Light" w:eastAsia="Calibri" w:hAnsi="Fedra Sans Pro Light" w:cs="Times New Roman"/>
          <w:b/>
          <w:sz w:val="20"/>
        </w:rPr>
        <w:t>406-01/14-03/13</w:t>
      </w:r>
    </w:p>
    <w:p w:rsidR="00C5623F" w:rsidRPr="00C5623F" w:rsidRDefault="00C5623F" w:rsidP="00C5623F">
      <w:pPr>
        <w:spacing w:after="120" w:line="240" w:lineRule="auto"/>
        <w:jc w:val="left"/>
        <w:rPr>
          <w:rFonts w:ascii="Fedra Sans Pro Light" w:eastAsia="Calibri" w:hAnsi="Fedra Sans Pro Light" w:cs="Times New Roman"/>
          <w:b/>
          <w:sz w:val="20"/>
        </w:rPr>
      </w:pPr>
      <w:r w:rsidRPr="00C5623F">
        <w:rPr>
          <w:rFonts w:ascii="Fedra Sans Pro Light" w:eastAsia="Calibri" w:hAnsi="Fedra Sans Pro Light" w:cs="Times New Roman"/>
          <w:b/>
          <w:sz w:val="20"/>
        </w:rPr>
        <w:t xml:space="preserve">URBROJ: </w:t>
      </w:r>
      <w:r w:rsidR="00852831">
        <w:rPr>
          <w:rFonts w:ascii="Fedra Sans Pro Light" w:eastAsia="Calibri" w:hAnsi="Fedra Sans Pro Light" w:cs="Times New Roman"/>
          <w:b/>
          <w:sz w:val="20"/>
        </w:rPr>
        <w:t>332-02-01/1-14-0</w:t>
      </w:r>
      <w:r w:rsidR="000A67E3">
        <w:rPr>
          <w:rFonts w:ascii="Fedra Sans Pro Light" w:eastAsia="Calibri" w:hAnsi="Fedra Sans Pro Light" w:cs="Times New Roman"/>
          <w:b/>
          <w:sz w:val="20"/>
        </w:rPr>
        <w:t>2</w:t>
      </w:r>
    </w:p>
    <w:p w:rsidR="00C5623F" w:rsidRPr="00C5623F" w:rsidRDefault="00C5623F" w:rsidP="00C5623F">
      <w:pPr>
        <w:spacing w:after="120" w:line="240" w:lineRule="auto"/>
        <w:jc w:val="left"/>
        <w:rPr>
          <w:rFonts w:ascii="Fedra Sans Pro Light" w:eastAsia="Calibri" w:hAnsi="Fedra Sans Pro Light" w:cs="Times New Roman"/>
          <w:b/>
          <w:sz w:val="20"/>
        </w:rPr>
      </w:pPr>
      <w:r w:rsidRPr="00C5623F">
        <w:rPr>
          <w:rFonts w:ascii="Fedra Sans Pro Light" w:eastAsia="Calibri" w:hAnsi="Fedra Sans Pro Light" w:cs="Times New Roman"/>
          <w:b/>
          <w:sz w:val="20"/>
        </w:rPr>
        <w:t xml:space="preserve">Zagreb,    </w:t>
      </w:r>
      <w:r w:rsidR="002E5CCF">
        <w:rPr>
          <w:rFonts w:ascii="Fedra Sans Pro Light" w:eastAsia="Calibri" w:hAnsi="Fedra Sans Pro Light" w:cs="Times New Roman"/>
          <w:b/>
          <w:sz w:val="20"/>
        </w:rPr>
        <w:t>28</w:t>
      </w:r>
      <w:r w:rsidR="00852831">
        <w:rPr>
          <w:rFonts w:ascii="Fedra Sans Pro Light" w:eastAsia="Calibri" w:hAnsi="Fedra Sans Pro Light" w:cs="Times New Roman"/>
          <w:b/>
          <w:sz w:val="20"/>
        </w:rPr>
        <w:t>. studenoga 2014.</w:t>
      </w:r>
    </w:p>
    <w:p w:rsidR="00C5623F" w:rsidRDefault="00C5623F"/>
    <w:p w:rsidR="00FF3792" w:rsidRPr="002E5CCF" w:rsidRDefault="000A67E3" w:rsidP="00FF3792">
      <w:pPr>
        <w:jc w:val="center"/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b/>
          <w:sz w:val="20"/>
          <w:szCs w:val="20"/>
        </w:rPr>
        <w:t>POZIV NA DOSTAVU PONUDA</w:t>
      </w:r>
    </w:p>
    <w:p w:rsidR="000A67E3" w:rsidRPr="002E5CCF" w:rsidRDefault="000A67E3" w:rsidP="000A67E3">
      <w:pPr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Na temelju članka 18. </w:t>
      </w:r>
      <w:r w:rsidR="0071164D">
        <w:rPr>
          <w:rFonts w:ascii="Fedra Sans Pro Light" w:hAnsi="Fedra Sans Pro Light"/>
          <w:sz w:val="20"/>
          <w:szCs w:val="20"/>
        </w:rPr>
        <w:t>s</w:t>
      </w:r>
      <w:r w:rsidRPr="002E5CCF">
        <w:rPr>
          <w:rFonts w:ascii="Fedra Sans Pro Light" w:hAnsi="Fedra Sans Pro Light"/>
          <w:sz w:val="20"/>
          <w:szCs w:val="20"/>
        </w:rPr>
        <w:t xml:space="preserve">tavka 3. Zakona o javnoj nabavi (Narodne novine, br. 90/11, 83/13, 143/13 i 13/14), članka 9. Pravilnika o nabavi robe, radova i usluga u vrijednosti do 200.000,00 kn i članka 20. Statuta Agencije za strukovno obrazovanje i obrazovanje odraslih, Agencija za strukovno obrazovanje i obrazovanje odraslih objavljuje poziv na dostavu ponuda za predmet nabave </w:t>
      </w:r>
      <w:r w:rsidRPr="002E5CCF">
        <w:rPr>
          <w:rFonts w:ascii="Fedra Sans Pro Light" w:hAnsi="Fedra Sans Pro Light"/>
          <w:b/>
          <w:sz w:val="20"/>
          <w:szCs w:val="20"/>
        </w:rPr>
        <w:t>trening trenera.</w:t>
      </w:r>
    </w:p>
    <w:p w:rsidR="00FF3792" w:rsidRPr="002E5CCF" w:rsidRDefault="00FF3792" w:rsidP="00FF3792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Predmet nabave je </w:t>
      </w:r>
      <w:r w:rsidR="007A3928" w:rsidRPr="002E5CCF">
        <w:rPr>
          <w:rFonts w:ascii="Fedra Sans Pro Light" w:hAnsi="Fedra Sans Pro Light"/>
          <w:sz w:val="20"/>
          <w:szCs w:val="20"/>
        </w:rPr>
        <w:t>trening trenera</w:t>
      </w:r>
      <w:r w:rsidRPr="002E5CCF">
        <w:rPr>
          <w:rFonts w:ascii="Fedra Sans Pro Light" w:hAnsi="Fedra Sans Pro Light"/>
          <w:sz w:val="20"/>
          <w:szCs w:val="20"/>
        </w:rPr>
        <w:t xml:space="preserve"> prema Tehničkim specifikacijama koje se nalaze u </w:t>
      </w:r>
      <w:r w:rsidR="000E22DA" w:rsidRPr="002E5CCF">
        <w:rPr>
          <w:rFonts w:ascii="Fedra Sans Pro Light" w:hAnsi="Fedra Sans Pro Light"/>
          <w:sz w:val="20"/>
          <w:szCs w:val="20"/>
        </w:rPr>
        <w:t>Dokumentaciji za nadmetanje</w:t>
      </w:r>
      <w:r w:rsidRPr="002E5CCF">
        <w:rPr>
          <w:rFonts w:ascii="Fedra Sans Pro Light" w:hAnsi="Fedra Sans Pro Light"/>
          <w:sz w:val="20"/>
          <w:szCs w:val="20"/>
        </w:rPr>
        <w:t xml:space="preserve"> i sastavni su dio ove odluke.</w:t>
      </w:r>
    </w:p>
    <w:p w:rsidR="000E22DA" w:rsidRPr="002E5CCF" w:rsidRDefault="000E22DA" w:rsidP="00FF3792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Nabava će se provesti u skladu s člankom 9. Pravilnika o nabavi robe, radova i usluga u vrijednosti do 200.000,00 kn, u jednostavnom ograničenom postupku.</w:t>
      </w:r>
    </w:p>
    <w:p w:rsidR="00860E76" w:rsidRPr="002E5CCF" w:rsidRDefault="00860E76" w:rsidP="00FF3792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Poziv za dostavu ponude</w:t>
      </w:r>
      <w:r w:rsidR="000A67E3" w:rsidRPr="002E5CCF">
        <w:rPr>
          <w:rFonts w:ascii="Fedra Sans Pro Light" w:hAnsi="Fedra Sans Pro Light"/>
          <w:sz w:val="20"/>
          <w:szCs w:val="20"/>
        </w:rPr>
        <w:t xml:space="preserve"> objavljen je na</w:t>
      </w:r>
      <w:r w:rsidR="000E22DA" w:rsidRPr="002E5CCF">
        <w:rPr>
          <w:rFonts w:ascii="Fedra Sans Pro Light" w:hAnsi="Fedra Sans Pro Light"/>
          <w:sz w:val="20"/>
          <w:szCs w:val="20"/>
        </w:rPr>
        <w:t xml:space="preserve"> </w:t>
      </w:r>
      <w:r w:rsidRPr="002E5CCF">
        <w:rPr>
          <w:rFonts w:ascii="Fedra Sans Pro Light" w:hAnsi="Fedra Sans Pro Light"/>
          <w:sz w:val="20"/>
          <w:szCs w:val="20"/>
        </w:rPr>
        <w:t xml:space="preserve">mrežnim stranicama </w:t>
      </w:r>
      <w:r w:rsidRPr="00F05EAA">
        <w:rPr>
          <w:rFonts w:ascii="Fedra Sans Pro Light" w:hAnsi="Fedra Sans Pro Light"/>
          <w:sz w:val="20"/>
          <w:szCs w:val="20"/>
        </w:rPr>
        <w:t>Agencije</w:t>
      </w:r>
      <w:r w:rsidR="000A67E3" w:rsidRPr="00F05EAA">
        <w:rPr>
          <w:rFonts w:ascii="Fedra Sans Pro Light" w:hAnsi="Fedra Sans Pro Light"/>
          <w:sz w:val="20"/>
          <w:szCs w:val="20"/>
        </w:rPr>
        <w:t xml:space="preserve"> </w:t>
      </w:r>
      <w:r w:rsidR="00F05EAA" w:rsidRPr="00F05EAA">
        <w:rPr>
          <w:rFonts w:ascii="Fedra Sans Pro Light" w:hAnsi="Fedra Sans Pro Light"/>
          <w:sz w:val="20"/>
          <w:szCs w:val="20"/>
        </w:rPr>
        <w:t>3</w:t>
      </w:r>
      <w:bookmarkStart w:id="0" w:name="_GoBack"/>
      <w:bookmarkEnd w:id="0"/>
      <w:r w:rsidR="000A67E3" w:rsidRPr="00F05EAA">
        <w:rPr>
          <w:rFonts w:ascii="Fedra Sans Pro Light" w:hAnsi="Fedra Sans Pro Light"/>
          <w:sz w:val="20"/>
          <w:szCs w:val="20"/>
        </w:rPr>
        <w:t xml:space="preserve">. </w:t>
      </w:r>
      <w:r w:rsidR="00F05EAA" w:rsidRPr="00F05EAA">
        <w:rPr>
          <w:rFonts w:ascii="Fedra Sans Pro Light" w:hAnsi="Fedra Sans Pro Light"/>
          <w:sz w:val="20"/>
          <w:szCs w:val="20"/>
        </w:rPr>
        <w:t>prosinca</w:t>
      </w:r>
      <w:r w:rsidR="000A67E3" w:rsidRPr="00F05EAA">
        <w:rPr>
          <w:rFonts w:ascii="Fedra Sans Pro Light" w:hAnsi="Fedra Sans Pro Light"/>
          <w:sz w:val="20"/>
          <w:szCs w:val="20"/>
        </w:rPr>
        <w:t xml:space="preserve"> 2014.</w:t>
      </w:r>
    </w:p>
    <w:p w:rsidR="00FF3792" w:rsidRPr="002E5CCF" w:rsidRDefault="00FF3792" w:rsidP="00FF3792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Sklapanje ugovora za nabavu ponudit će se ponuditelju koji ponudi </w:t>
      </w:r>
      <w:r w:rsidR="000E22DA" w:rsidRPr="002E5CCF">
        <w:rPr>
          <w:rFonts w:ascii="Fedra Sans Pro Light" w:hAnsi="Fedra Sans Pro Light"/>
          <w:sz w:val="20"/>
          <w:szCs w:val="20"/>
        </w:rPr>
        <w:t>ekonomski najpovoljniju ponudu prema kriterijima razrađenim u Dokumentaciji za nadmetanje</w:t>
      </w:r>
      <w:r w:rsidRPr="002E5CCF">
        <w:rPr>
          <w:rFonts w:ascii="Fedra Sans Pro Light" w:hAnsi="Fedra Sans Pro Light"/>
          <w:sz w:val="20"/>
          <w:szCs w:val="20"/>
        </w:rPr>
        <w:t>.</w:t>
      </w:r>
    </w:p>
    <w:p w:rsidR="00860E76" w:rsidRPr="002E5CCF" w:rsidRDefault="00860E76" w:rsidP="00860E76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Ponude je pot</w:t>
      </w:r>
      <w:r w:rsidR="000E22DA" w:rsidRPr="002E5CCF">
        <w:rPr>
          <w:rFonts w:ascii="Fedra Sans Pro Light" w:hAnsi="Fedra Sans Pro Light"/>
          <w:sz w:val="20"/>
          <w:szCs w:val="20"/>
        </w:rPr>
        <w:t xml:space="preserve">rebno dostaviti najkasnije do </w:t>
      </w:r>
      <w:r w:rsidR="00F05EAA" w:rsidRPr="00F05EAA">
        <w:rPr>
          <w:rFonts w:ascii="Fedra Sans Pro Light" w:hAnsi="Fedra Sans Pro Light"/>
          <w:sz w:val="20"/>
          <w:szCs w:val="20"/>
        </w:rPr>
        <w:t>8</w:t>
      </w:r>
      <w:r w:rsidRPr="00F05EAA">
        <w:rPr>
          <w:rFonts w:ascii="Fedra Sans Pro Light" w:hAnsi="Fedra Sans Pro Light"/>
          <w:sz w:val="20"/>
          <w:szCs w:val="20"/>
        </w:rPr>
        <w:t xml:space="preserve">. </w:t>
      </w:r>
      <w:r w:rsidR="000E22DA" w:rsidRPr="00F05EAA">
        <w:rPr>
          <w:rFonts w:ascii="Fedra Sans Pro Light" w:hAnsi="Fedra Sans Pro Light"/>
          <w:sz w:val="20"/>
          <w:szCs w:val="20"/>
        </w:rPr>
        <w:t>prosinca</w:t>
      </w:r>
      <w:r w:rsidRPr="00F05EAA">
        <w:rPr>
          <w:rFonts w:ascii="Fedra Sans Pro Light" w:hAnsi="Fedra Sans Pro Light"/>
          <w:sz w:val="20"/>
          <w:szCs w:val="20"/>
        </w:rPr>
        <w:t xml:space="preserve"> 2014.,</w:t>
      </w:r>
      <w:r w:rsidRPr="002E5CCF">
        <w:rPr>
          <w:rFonts w:ascii="Fedra Sans Pro Light" w:hAnsi="Fedra Sans Pro Light"/>
          <w:sz w:val="20"/>
          <w:szCs w:val="20"/>
        </w:rPr>
        <w:t xml:space="preserve"> do 16 sati u </w:t>
      </w:r>
      <w:r w:rsidR="00492CCD" w:rsidRPr="002E5CCF">
        <w:rPr>
          <w:rFonts w:ascii="Fedra Sans Pro Light" w:hAnsi="Fedra Sans Pro Light"/>
          <w:sz w:val="20"/>
          <w:szCs w:val="20"/>
        </w:rPr>
        <w:t>Pisarnicu</w:t>
      </w:r>
      <w:r w:rsidRPr="002E5CCF">
        <w:rPr>
          <w:rFonts w:ascii="Fedra Sans Pro Light" w:hAnsi="Fedra Sans Pro Light"/>
          <w:sz w:val="20"/>
          <w:szCs w:val="20"/>
        </w:rPr>
        <w:t xml:space="preserve"> </w:t>
      </w:r>
      <w:r w:rsidR="00492CCD" w:rsidRPr="002E5CCF">
        <w:rPr>
          <w:rFonts w:ascii="Fedra Sans Pro Light" w:hAnsi="Fedra Sans Pro Light"/>
          <w:sz w:val="20"/>
          <w:szCs w:val="20"/>
        </w:rPr>
        <w:t>Agencije</w:t>
      </w:r>
      <w:r w:rsidR="000A67E3" w:rsidRPr="002E5CCF">
        <w:rPr>
          <w:rFonts w:ascii="Fedra Sans Pro Light" w:hAnsi="Fedra Sans Pro Light"/>
          <w:sz w:val="20"/>
          <w:szCs w:val="20"/>
        </w:rPr>
        <w:t>, s naznakom „ne otvarati“.</w:t>
      </w:r>
    </w:p>
    <w:p w:rsidR="00860E76" w:rsidRPr="002E5CCF" w:rsidRDefault="00860E76" w:rsidP="00860E76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Ponude treba dostaviti u pisanom obliku, potpisane i ovjerene od ovlaštene osobe ponuditelja.</w:t>
      </w:r>
    </w:p>
    <w:p w:rsidR="00860E76" w:rsidRPr="002E5CCF" w:rsidRDefault="00860E76" w:rsidP="00860E76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Ponuda mora sadržavati</w:t>
      </w:r>
      <w:r w:rsidR="0084146A" w:rsidRPr="002E5CCF">
        <w:rPr>
          <w:rFonts w:ascii="Fedra Sans Pro Light" w:hAnsi="Fedra Sans Pro Light"/>
          <w:sz w:val="20"/>
          <w:szCs w:val="20"/>
        </w:rPr>
        <w:t xml:space="preserve"> naziv ponuditelja i podatke tražene </w:t>
      </w:r>
      <w:r w:rsidR="000A67E3" w:rsidRPr="002E5CCF">
        <w:rPr>
          <w:rFonts w:ascii="Fedra Sans Pro Light" w:hAnsi="Fedra Sans Pro Light"/>
          <w:sz w:val="20"/>
          <w:szCs w:val="20"/>
        </w:rPr>
        <w:t>Dokumentacijom za nadmetanje</w:t>
      </w:r>
      <w:r w:rsidR="0084146A" w:rsidRPr="002E5CCF">
        <w:rPr>
          <w:rFonts w:ascii="Fedra Sans Pro Light" w:hAnsi="Fedra Sans Pro Light"/>
          <w:sz w:val="20"/>
          <w:szCs w:val="20"/>
        </w:rPr>
        <w:t>.</w:t>
      </w:r>
    </w:p>
    <w:p w:rsidR="0084146A" w:rsidRPr="002E5CCF" w:rsidRDefault="0084146A" w:rsidP="0084146A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Kriterij odabira je </w:t>
      </w:r>
      <w:r w:rsidR="000E22DA" w:rsidRPr="002E5CCF">
        <w:rPr>
          <w:rFonts w:ascii="Fedra Sans Pro Light" w:hAnsi="Fedra Sans Pro Light"/>
          <w:sz w:val="20"/>
          <w:szCs w:val="20"/>
        </w:rPr>
        <w:t>ekonomski najpovoljnija ponuda</w:t>
      </w:r>
      <w:r w:rsidRPr="002E5CCF">
        <w:rPr>
          <w:rFonts w:ascii="Fedra Sans Pro Light" w:hAnsi="Fedra Sans Pro Light"/>
          <w:sz w:val="20"/>
          <w:szCs w:val="20"/>
        </w:rPr>
        <w:t>.</w:t>
      </w:r>
    </w:p>
    <w:p w:rsidR="0084146A" w:rsidRPr="002E5CCF" w:rsidRDefault="000E22DA" w:rsidP="0084146A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Povjerenstvo</w:t>
      </w:r>
      <w:r w:rsidR="0084146A" w:rsidRPr="002E5CCF">
        <w:rPr>
          <w:rFonts w:ascii="Fedra Sans Pro Light" w:hAnsi="Fedra Sans Pro Light"/>
          <w:sz w:val="20"/>
          <w:szCs w:val="20"/>
        </w:rPr>
        <w:t xml:space="preserve"> će </w:t>
      </w:r>
      <w:r w:rsidRPr="002E5CCF">
        <w:rPr>
          <w:rFonts w:ascii="Fedra Sans Pro Light" w:hAnsi="Fedra Sans Pro Light"/>
          <w:sz w:val="20"/>
          <w:szCs w:val="20"/>
        </w:rPr>
        <w:t xml:space="preserve">izvršiti </w:t>
      </w:r>
      <w:r w:rsidR="0084146A" w:rsidRPr="002E5CCF">
        <w:rPr>
          <w:rFonts w:ascii="Fedra Sans Pro Light" w:hAnsi="Fedra Sans Pro Light"/>
          <w:sz w:val="20"/>
          <w:szCs w:val="20"/>
        </w:rPr>
        <w:t>pregled i odabir ponuda te predložiti ravnatelju sklapanje ugovora najkasnije u roku od 3 dana.</w:t>
      </w:r>
    </w:p>
    <w:p w:rsidR="0084146A" w:rsidRPr="002E5CCF" w:rsidRDefault="0084146A" w:rsidP="0084146A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S odabranim ponuditeljem, sklopit će se ugovor.</w:t>
      </w:r>
    </w:p>
    <w:p w:rsidR="00852831" w:rsidRPr="002E5CCF" w:rsidRDefault="00852831" w:rsidP="0084146A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Ostali ponuditelji obavijestit će se u pisanom obliku najkasnije 3 dana od sklapanja ugovora.</w:t>
      </w:r>
    </w:p>
    <w:p w:rsidR="0084146A" w:rsidRPr="002E5CCF" w:rsidRDefault="0084146A" w:rsidP="0084146A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Rok isporuke je </w:t>
      </w:r>
      <w:r w:rsidR="000A67E3" w:rsidRPr="002E5CCF">
        <w:rPr>
          <w:rFonts w:ascii="Fedra Sans Pro Light" w:hAnsi="Fedra Sans Pro Light"/>
          <w:sz w:val="20"/>
          <w:szCs w:val="20"/>
        </w:rPr>
        <w:t>prosinac 2014. do ožujka 2015.</w:t>
      </w:r>
    </w:p>
    <w:p w:rsidR="00C5623F" w:rsidRPr="002E5CCF" w:rsidRDefault="00C5623F" w:rsidP="00C5623F">
      <w:pPr>
        <w:rPr>
          <w:rFonts w:ascii="Fedra Sans Pro Light" w:hAnsi="Fedra Sans Pro Light"/>
          <w:sz w:val="20"/>
          <w:szCs w:val="20"/>
        </w:rPr>
      </w:pPr>
    </w:p>
    <w:p w:rsidR="00FF3792" w:rsidRPr="002E5CCF" w:rsidRDefault="00C5623F" w:rsidP="00492CCD">
      <w:pPr>
        <w:ind w:left="5670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Ravnatelj</w:t>
      </w:r>
    </w:p>
    <w:p w:rsidR="00C5623F" w:rsidRPr="002E5CCF" w:rsidRDefault="00C5623F" w:rsidP="00492CCD">
      <w:pPr>
        <w:ind w:left="5670"/>
        <w:rPr>
          <w:rFonts w:ascii="Fedra Sans Pro Light" w:hAnsi="Fedra Sans Pro Light"/>
          <w:sz w:val="20"/>
          <w:szCs w:val="20"/>
        </w:rPr>
      </w:pPr>
    </w:p>
    <w:p w:rsidR="00C5623F" w:rsidRPr="002E5CCF" w:rsidRDefault="00C5623F" w:rsidP="00492CCD">
      <w:pPr>
        <w:ind w:left="5670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Ivan Šutalo, dipl. ing.</w:t>
      </w:r>
    </w:p>
    <w:p w:rsidR="002E5CCF" w:rsidRPr="002E5CCF" w:rsidRDefault="002E5CCF" w:rsidP="002E5CCF">
      <w:pPr>
        <w:jc w:val="center"/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b/>
          <w:sz w:val="20"/>
          <w:szCs w:val="20"/>
        </w:rPr>
        <w:lastRenderedPageBreak/>
        <w:t>DOKUMENTACIJA ZA NADMETANJE</w:t>
      </w:r>
    </w:p>
    <w:p w:rsidR="002E5CCF" w:rsidRDefault="002E5CCF" w:rsidP="002E5CCF">
      <w:pPr>
        <w:numPr>
          <w:ilvl w:val="0"/>
          <w:numId w:val="2"/>
        </w:numPr>
        <w:contextualSpacing/>
        <w:jc w:val="left"/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b/>
          <w:sz w:val="20"/>
          <w:szCs w:val="20"/>
        </w:rPr>
        <w:t>OPIS PREDMETA NABAVE</w:t>
      </w:r>
    </w:p>
    <w:p w:rsidR="002E5CCF" w:rsidRPr="002E5CCF" w:rsidRDefault="002E5CCF" w:rsidP="002E5CCF">
      <w:pPr>
        <w:ind w:left="360"/>
        <w:contextualSpacing/>
        <w:jc w:val="left"/>
        <w:rPr>
          <w:rFonts w:ascii="Fedra Sans Pro Light" w:hAnsi="Fedra Sans Pro Light"/>
          <w:b/>
          <w:sz w:val="20"/>
          <w:szCs w:val="20"/>
        </w:rPr>
      </w:pP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Predmet nabave je usluga edukacije radnika Agencije za strukovno obrazovanje i obrazovanje odraslih - stručnog usavršavanja ili osposobljavanja u području vođenja programa obrazovanja odraslih </w:t>
      </w:r>
      <w:r w:rsidR="00F05EAA">
        <w:rPr>
          <w:rFonts w:ascii="Fedra Sans Pro Light" w:hAnsi="Fedra Sans Pro Light"/>
          <w:sz w:val="20"/>
          <w:szCs w:val="20"/>
        </w:rPr>
        <w:t xml:space="preserve">- </w:t>
      </w:r>
      <w:r w:rsidR="00F05EAA" w:rsidRPr="00F05EAA">
        <w:rPr>
          <w:rFonts w:ascii="Fedra Sans Pro Light" w:hAnsi="Fedra Sans Pro Light"/>
          <w:b/>
          <w:sz w:val="20"/>
          <w:szCs w:val="20"/>
        </w:rPr>
        <w:t>trening trenera</w:t>
      </w:r>
      <w:r w:rsidRPr="002E5CCF">
        <w:rPr>
          <w:rFonts w:ascii="Fedra Sans Pro Light" w:hAnsi="Fedra Sans Pro Light"/>
          <w:sz w:val="20"/>
          <w:szCs w:val="20"/>
        </w:rPr>
        <w:t>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Svrha edukacije je obučiti radnike Agencije kako bi mogli efikasno prenositi relevantna znanja i vještine svojim korisnicima, nastavnicima u inicijalnom i kontinuiranom strukovnom obrazovanju.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Program treba obuhvatiti i osigurati cjeloviti proces; od planiranja do evaluacije uz iskustveno učenje.</w:t>
      </w:r>
    </w:p>
    <w:p w:rsidR="002E5CCF" w:rsidRDefault="002E5CCF" w:rsidP="002E5CCF">
      <w:pPr>
        <w:numPr>
          <w:ilvl w:val="0"/>
          <w:numId w:val="2"/>
        </w:numPr>
        <w:contextualSpacing/>
        <w:jc w:val="left"/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b/>
          <w:sz w:val="20"/>
          <w:szCs w:val="20"/>
        </w:rPr>
        <w:t>UVJETI NABAVE</w:t>
      </w:r>
    </w:p>
    <w:p w:rsidR="002E5CCF" w:rsidRPr="002E5CCF" w:rsidRDefault="002E5CCF" w:rsidP="002E5CCF">
      <w:pPr>
        <w:ind w:left="360"/>
        <w:contextualSpacing/>
        <w:jc w:val="left"/>
        <w:rPr>
          <w:rFonts w:ascii="Fedra Sans Pro Light" w:hAnsi="Fedra Sans Pro Light"/>
          <w:b/>
          <w:sz w:val="20"/>
          <w:szCs w:val="20"/>
        </w:rPr>
      </w:pP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Ponudu mogu dostaviti svi zainteresirani pravni subjekti registrirani za pružanje usluga edukacija, treninga i </w:t>
      </w:r>
      <w:proofErr w:type="spellStart"/>
      <w:r w:rsidRPr="002E5CCF">
        <w:rPr>
          <w:rFonts w:ascii="Fedra Sans Pro Light" w:hAnsi="Fedra Sans Pro Light"/>
          <w:sz w:val="20"/>
          <w:szCs w:val="20"/>
        </w:rPr>
        <w:t>coaching</w:t>
      </w:r>
      <w:proofErr w:type="spellEnd"/>
      <w:r w:rsidRPr="002E5CCF">
        <w:rPr>
          <w:rFonts w:ascii="Fedra Sans Pro Light" w:hAnsi="Fedra Sans Pro Light"/>
          <w:sz w:val="20"/>
          <w:szCs w:val="20"/>
        </w:rPr>
        <w:t>-a ili u širem smislu - obrazovanja odraslih.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Ponuditelji moraju dostaviti izvod iz trgovačkog suda kojim dokazuju ispunjenost uvjeta za dostavu ponude.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Ponuditelj osigurava prostor za izvođenje edukacije. Mjesto izvršenja je Zagreb.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Planirano vrijeme edukacije je prosinac 2014. do ožujka 2015.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Dostavljena ponuda mora sadržavati navode o:</w:t>
      </w:r>
    </w:p>
    <w:p w:rsidR="002E5CCF" w:rsidRPr="002E5CCF" w:rsidRDefault="002E5CCF" w:rsidP="002E5CCF">
      <w:pPr>
        <w:numPr>
          <w:ilvl w:val="0"/>
          <w:numId w:val="3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rokovima izvršenja</w:t>
      </w:r>
    </w:p>
    <w:p w:rsidR="002E5CCF" w:rsidRPr="002E5CCF" w:rsidRDefault="002E5CCF" w:rsidP="002E5CCF">
      <w:pPr>
        <w:numPr>
          <w:ilvl w:val="0"/>
          <w:numId w:val="3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mjestu izvršenja</w:t>
      </w:r>
    </w:p>
    <w:p w:rsidR="002E5CCF" w:rsidRPr="002E5CCF" w:rsidRDefault="002E5CCF" w:rsidP="002E5CCF">
      <w:pPr>
        <w:numPr>
          <w:ilvl w:val="0"/>
          <w:numId w:val="3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cijeni ponude (cijenu ponude potrebno je prikazati na način da se iskaže cijena bez PDV-a, iznos PDV-a te ukupna cijena ponude s PDV-om na bazi 14, 16, 18 i 20 sudionika)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Ponudi obavezno priložiti i program edukacije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</w:p>
    <w:p w:rsidR="002E5CCF" w:rsidRPr="002E5CCF" w:rsidRDefault="002E5CCF" w:rsidP="002E5CCF">
      <w:pPr>
        <w:numPr>
          <w:ilvl w:val="0"/>
          <w:numId w:val="2"/>
        </w:numPr>
        <w:contextualSpacing/>
        <w:jc w:val="left"/>
        <w:rPr>
          <w:rFonts w:ascii="Fedra Sans Pro Light" w:hAnsi="Fedra Sans Pro Light"/>
          <w:b/>
          <w:sz w:val="20"/>
          <w:szCs w:val="20"/>
        </w:rPr>
      </w:pPr>
      <w:r w:rsidRPr="002E5CCF">
        <w:rPr>
          <w:rFonts w:ascii="Fedra Sans Pro Light" w:hAnsi="Fedra Sans Pro Light"/>
          <w:b/>
          <w:sz w:val="20"/>
          <w:szCs w:val="20"/>
        </w:rPr>
        <w:t>KRITERIJ ODABIRA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cijena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kompetencije koje se stječu programom,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trajanje, 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moduli programa, 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 xml:space="preserve">reference predavača (obrazovanje, iskustvo), 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kvaliteta prostora (blizina, estetika, nema ometanja…)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kvaliteta i dizajn materijala za polaznike</w:t>
      </w:r>
    </w:p>
    <w:p w:rsidR="002E5CCF" w:rsidRPr="002E5CCF" w:rsidRDefault="002E5CCF" w:rsidP="002E5CCF">
      <w:pPr>
        <w:numPr>
          <w:ilvl w:val="1"/>
          <w:numId w:val="4"/>
        </w:numPr>
        <w:contextualSpacing/>
        <w:jc w:val="left"/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dostupnost predavača polaznicima tijekom i nakon završetka programa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Svaki od kriterija boduje se ocjenom od jedan do pet, najpovoljnija je ponuda koja dobije najviše bodova.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lastRenderedPageBreak/>
        <w:t>Kriterij pod I., vidljiv je iz same ponude.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Kriterij pod II. do IV., vidljiv je iz programa koji se dostavlja uz ponudu, a ako nije, potrebno je dostaviti izjavu o ispunjenosti kriterija.</w:t>
      </w:r>
    </w:p>
    <w:p w:rsidR="002E5CCF" w:rsidRPr="002E5CCF" w:rsidRDefault="002E5CCF" w:rsidP="002E5CCF">
      <w:pPr>
        <w:rPr>
          <w:rFonts w:ascii="Fedra Sans Pro Light" w:hAnsi="Fedra Sans Pro Light"/>
          <w:sz w:val="20"/>
          <w:szCs w:val="20"/>
        </w:rPr>
      </w:pPr>
      <w:r w:rsidRPr="002E5CCF">
        <w:rPr>
          <w:rFonts w:ascii="Fedra Sans Pro Light" w:hAnsi="Fedra Sans Pro Light"/>
          <w:sz w:val="20"/>
          <w:szCs w:val="20"/>
        </w:rPr>
        <w:t>Ponudi obavezno priložiti i dokaze</w:t>
      </w:r>
      <w:r w:rsidR="000A7D64">
        <w:rPr>
          <w:rFonts w:ascii="Fedra Sans Pro Light" w:hAnsi="Fedra Sans Pro Light"/>
          <w:sz w:val="20"/>
          <w:szCs w:val="20"/>
        </w:rPr>
        <w:t xml:space="preserve"> i/ili izjave</w:t>
      </w:r>
      <w:r w:rsidRPr="002E5CCF">
        <w:rPr>
          <w:rFonts w:ascii="Fedra Sans Pro Light" w:hAnsi="Fedra Sans Pro Light"/>
          <w:sz w:val="20"/>
          <w:szCs w:val="20"/>
        </w:rPr>
        <w:t xml:space="preserve"> o kriterijima odabira pod točkom V. do VIII., ako postoje. U slučaju da nema dokaza, kriterij nije moguće vrednovati.</w:t>
      </w:r>
    </w:p>
    <w:p w:rsidR="002E5CCF" w:rsidRDefault="002E5CCF" w:rsidP="00492CCD">
      <w:pPr>
        <w:ind w:left="5670"/>
      </w:pPr>
    </w:p>
    <w:sectPr w:rsidR="002E5CCF" w:rsidSect="00C5623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2" w:rsidRDefault="00220202" w:rsidP="00C5623F">
      <w:pPr>
        <w:spacing w:after="0" w:line="240" w:lineRule="auto"/>
      </w:pPr>
      <w:r>
        <w:separator/>
      </w:r>
    </w:p>
  </w:endnote>
  <w:endnote w:type="continuationSeparator" w:id="0">
    <w:p w:rsidR="00220202" w:rsidRDefault="00220202" w:rsidP="00C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2" w:rsidRDefault="00220202" w:rsidP="00C5623F">
      <w:pPr>
        <w:spacing w:after="0" w:line="240" w:lineRule="auto"/>
      </w:pPr>
      <w:r>
        <w:separator/>
      </w:r>
    </w:p>
  </w:footnote>
  <w:footnote w:type="continuationSeparator" w:id="0">
    <w:p w:rsidR="00220202" w:rsidRDefault="00220202" w:rsidP="00C5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3F" w:rsidRDefault="00C5623F">
    <w:pPr>
      <w:pStyle w:val="Header"/>
      <w:rPr>
        <w:noProof/>
        <w:szCs w:val="20"/>
        <w:lang w:eastAsia="hr-HR"/>
      </w:rPr>
    </w:pPr>
  </w:p>
  <w:p w:rsidR="00C5623F" w:rsidRDefault="00C5623F">
    <w:pPr>
      <w:pStyle w:val="Header"/>
      <w:rPr>
        <w:noProof/>
        <w:szCs w:val="20"/>
        <w:lang w:eastAsia="hr-HR"/>
      </w:rPr>
    </w:pPr>
  </w:p>
  <w:p w:rsidR="00C5623F" w:rsidRDefault="00C5623F">
    <w:pPr>
      <w:pStyle w:val="Header"/>
      <w:rPr>
        <w:noProof/>
        <w:szCs w:val="20"/>
        <w:lang w:eastAsia="hr-HR"/>
      </w:rPr>
    </w:pPr>
  </w:p>
  <w:p w:rsidR="00C5623F" w:rsidRDefault="00C5623F">
    <w:pPr>
      <w:pStyle w:val="Header"/>
      <w:rPr>
        <w:noProof/>
        <w:szCs w:val="20"/>
        <w:lang w:eastAsia="hr-HR"/>
      </w:rPr>
    </w:pPr>
  </w:p>
  <w:p w:rsidR="00C5623F" w:rsidRDefault="00C56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3F" w:rsidRDefault="00C5623F">
    <w:pPr>
      <w:pStyle w:val="Header"/>
    </w:pPr>
    <w:r w:rsidRPr="005C1ED6">
      <w:rPr>
        <w:noProof/>
        <w:szCs w:val="20"/>
        <w:lang w:eastAsia="hr-HR"/>
      </w:rPr>
      <w:drawing>
        <wp:inline distT="0" distB="0" distL="0" distR="0" wp14:anchorId="156E2802" wp14:editId="3E0198C3">
          <wp:extent cx="2286000" cy="952500"/>
          <wp:effectExtent l="0" t="0" r="0" b="0"/>
          <wp:docPr id="2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FE6"/>
    <w:multiLevelType w:val="hybridMultilevel"/>
    <w:tmpl w:val="4802CC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A12"/>
    <w:multiLevelType w:val="hybridMultilevel"/>
    <w:tmpl w:val="25C8E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AAD"/>
    <w:multiLevelType w:val="hybridMultilevel"/>
    <w:tmpl w:val="0780F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A6FE5"/>
    <w:multiLevelType w:val="hybridMultilevel"/>
    <w:tmpl w:val="482E7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92"/>
    <w:rsid w:val="000A67E3"/>
    <w:rsid w:val="000A7D64"/>
    <w:rsid w:val="000C45C1"/>
    <w:rsid w:val="000E22DA"/>
    <w:rsid w:val="001A0858"/>
    <w:rsid w:val="001D5DA3"/>
    <w:rsid w:val="00220202"/>
    <w:rsid w:val="002E5CCF"/>
    <w:rsid w:val="00444B7D"/>
    <w:rsid w:val="00492CCD"/>
    <w:rsid w:val="005174D8"/>
    <w:rsid w:val="0071164D"/>
    <w:rsid w:val="007A3928"/>
    <w:rsid w:val="0084146A"/>
    <w:rsid w:val="00852831"/>
    <w:rsid w:val="00860E76"/>
    <w:rsid w:val="00B9714F"/>
    <w:rsid w:val="00C5623F"/>
    <w:rsid w:val="00D17953"/>
    <w:rsid w:val="00DF050E"/>
    <w:rsid w:val="00F05EAA"/>
    <w:rsid w:val="00FA15C3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53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0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3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3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53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0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3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3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33AE-3A3A-4B36-84C0-817D4142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Jurič</dc:creator>
  <cp:lastModifiedBy>Nives Jurič</cp:lastModifiedBy>
  <cp:revision>7</cp:revision>
  <cp:lastPrinted>2014-11-28T14:32:00Z</cp:lastPrinted>
  <dcterms:created xsi:type="dcterms:W3CDTF">2014-11-28T14:24:00Z</dcterms:created>
  <dcterms:modified xsi:type="dcterms:W3CDTF">2014-12-03T13:53:00Z</dcterms:modified>
</cp:coreProperties>
</file>